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FC0EB" w14:textId="77777777" w:rsidR="00DA790F" w:rsidRPr="00564268" w:rsidRDefault="00EF7381" w:rsidP="00E86571">
      <w:pPr>
        <w:pStyle w:val="CaseCaption"/>
        <w:tabs>
          <w:tab w:val="left" w:pos="4590"/>
        </w:tabs>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00018C">
        <w:t>54546</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13A2D81D" w14:textId="77777777" w:rsidTr="00E710D3">
        <w:trPr>
          <w:trHeight w:val="576"/>
        </w:trPr>
        <w:tc>
          <w:tcPr>
            <w:tcW w:w="4826" w:type="dxa"/>
          </w:tcPr>
          <w:bookmarkStart w:id="2" w:name="DocumentStyle"/>
          <w:p w14:paraId="4CF8CDC3" w14:textId="77777777" w:rsidR="00E710D3" w:rsidRPr="00E710D3" w:rsidRDefault="00432AE2" w:rsidP="00912358">
            <w:pPr>
              <w:spacing w:after="0" w:line="240" w:lineRule="auto"/>
              <w:ind w:firstLine="0"/>
              <w:jc w:val="left"/>
              <w:rPr>
                <w:b/>
                <w:szCs w:val="20"/>
              </w:rPr>
            </w:pPr>
            <w:sdt>
              <w:sdtPr>
                <w:rPr>
                  <w:b/>
                  <w:caps/>
                  <w:szCs w:val="20"/>
                </w:rPr>
                <w:alias w:val="Case Style"/>
                <w:tag w:val="CS"/>
                <w:id w:val="-920102863"/>
                <w:placeholder>
                  <w:docPart w:val="3689FB4E48654B4A8BDD7E7EE8EEAF3E"/>
                </w:placeholder>
                <w15:appearance w15:val="hidden"/>
              </w:sdtPr>
              <w:sdtEndPr/>
              <w:sdtContent>
                <w:r w:rsidR="0000018C">
                  <w:rPr>
                    <w:b/>
                    <w:caps/>
                    <w:szCs w:val="20"/>
                  </w:rPr>
                  <w:t>APPLICATION OF TEXAS WATER UTILITIES, LP AND WOODLAND OAKS UTILITY LP FOR SALE, TRANSFER, OR MERGER OF FACILITIES AND CERTIFICATE RIGHTS AND FOR A NAME CHANGE TO CERTIFICATES OF CONVENIENCE AND NECESSITY IN MONTGOMERY COUNTY</w:t>
                </w:r>
              </w:sdtContent>
            </w:sdt>
            <w:bookmarkEnd w:id="2"/>
            <w:r w:rsidR="00912358">
              <w:rPr>
                <w:b/>
                <w:caps/>
                <w:szCs w:val="20"/>
              </w:rPr>
              <w:t xml:space="preserve"> </w:t>
            </w:r>
          </w:p>
        </w:tc>
        <w:tc>
          <w:tcPr>
            <w:tcW w:w="336" w:type="dxa"/>
            <w:noWrap/>
          </w:tcPr>
          <w:p w14:paraId="7FFA9C3C" w14:textId="77777777" w:rsidR="0000018C" w:rsidRDefault="0000018C" w:rsidP="008647EB">
            <w:pPr>
              <w:spacing w:after="0" w:line="240" w:lineRule="auto"/>
              <w:ind w:firstLine="0"/>
              <w:rPr>
                <w:b/>
                <w:szCs w:val="20"/>
              </w:rPr>
            </w:pPr>
            <w:r>
              <w:rPr>
                <w:b/>
                <w:szCs w:val="20"/>
              </w:rPr>
              <w:t>§</w:t>
            </w:r>
          </w:p>
          <w:p w14:paraId="4C48A74D" w14:textId="77777777" w:rsidR="0000018C" w:rsidRDefault="0000018C" w:rsidP="008647EB">
            <w:pPr>
              <w:spacing w:after="0" w:line="240" w:lineRule="auto"/>
              <w:ind w:firstLine="0"/>
              <w:rPr>
                <w:b/>
                <w:szCs w:val="20"/>
              </w:rPr>
            </w:pPr>
            <w:r>
              <w:rPr>
                <w:b/>
                <w:szCs w:val="20"/>
              </w:rPr>
              <w:t>§</w:t>
            </w:r>
          </w:p>
          <w:p w14:paraId="1A471868" w14:textId="77777777" w:rsidR="0000018C" w:rsidRDefault="0000018C" w:rsidP="008647EB">
            <w:pPr>
              <w:spacing w:after="0" w:line="240" w:lineRule="auto"/>
              <w:ind w:firstLine="0"/>
              <w:rPr>
                <w:b/>
                <w:szCs w:val="20"/>
              </w:rPr>
            </w:pPr>
            <w:r>
              <w:rPr>
                <w:b/>
                <w:szCs w:val="20"/>
              </w:rPr>
              <w:t>§</w:t>
            </w:r>
          </w:p>
          <w:p w14:paraId="348002AF" w14:textId="77777777" w:rsidR="0000018C" w:rsidRDefault="0000018C" w:rsidP="008647EB">
            <w:pPr>
              <w:spacing w:after="0" w:line="240" w:lineRule="auto"/>
              <w:ind w:firstLine="0"/>
              <w:rPr>
                <w:b/>
                <w:szCs w:val="20"/>
              </w:rPr>
            </w:pPr>
            <w:r>
              <w:rPr>
                <w:b/>
                <w:szCs w:val="20"/>
              </w:rPr>
              <w:t>§</w:t>
            </w:r>
          </w:p>
          <w:p w14:paraId="2DF3B031" w14:textId="77777777" w:rsidR="0000018C" w:rsidRDefault="0000018C" w:rsidP="008647EB">
            <w:pPr>
              <w:spacing w:after="0" w:line="240" w:lineRule="auto"/>
              <w:ind w:firstLine="0"/>
              <w:rPr>
                <w:b/>
                <w:szCs w:val="20"/>
              </w:rPr>
            </w:pPr>
            <w:r>
              <w:rPr>
                <w:b/>
                <w:szCs w:val="20"/>
              </w:rPr>
              <w:t>§</w:t>
            </w:r>
          </w:p>
          <w:p w14:paraId="78BB1F9D" w14:textId="77777777" w:rsidR="0000018C" w:rsidRDefault="0000018C" w:rsidP="008647EB">
            <w:pPr>
              <w:spacing w:after="0" w:line="240" w:lineRule="auto"/>
              <w:ind w:firstLine="0"/>
              <w:rPr>
                <w:b/>
                <w:szCs w:val="20"/>
              </w:rPr>
            </w:pPr>
            <w:r>
              <w:rPr>
                <w:b/>
                <w:szCs w:val="20"/>
              </w:rPr>
              <w:t>§</w:t>
            </w:r>
          </w:p>
          <w:p w14:paraId="3DB8C5BE" w14:textId="77777777" w:rsidR="0000018C" w:rsidRDefault="0000018C" w:rsidP="008647EB">
            <w:pPr>
              <w:spacing w:after="0" w:line="240" w:lineRule="auto"/>
              <w:ind w:firstLine="0"/>
              <w:rPr>
                <w:b/>
                <w:szCs w:val="20"/>
              </w:rPr>
            </w:pPr>
            <w:r>
              <w:rPr>
                <w:b/>
                <w:szCs w:val="20"/>
              </w:rPr>
              <w:t>§</w:t>
            </w:r>
          </w:p>
          <w:p w14:paraId="7486DFAA" w14:textId="77777777" w:rsidR="00DA790F" w:rsidRPr="008647EB" w:rsidRDefault="0000018C" w:rsidP="008647EB">
            <w:pPr>
              <w:spacing w:after="0" w:line="240" w:lineRule="auto"/>
              <w:ind w:firstLine="0"/>
              <w:rPr>
                <w:b/>
                <w:szCs w:val="20"/>
              </w:rPr>
            </w:pPr>
            <w:r>
              <w:rPr>
                <w:b/>
                <w:szCs w:val="20"/>
              </w:rPr>
              <w:t>§</w:t>
            </w:r>
          </w:p>
        </w:tc>
        <w:tc>
          <w:tcPr>
            <w:tcW w:w="4198" w:type="dxa"/>
          </w:tcPr>
          <w:p w14:paraId="753F6E3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D7374AB"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14F8B60"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9499C49" w14:textId="77777777" w:rsidR="00DA790F" w:rsidRPr="008647EB" w:rsidRDefault="00DA790F" w:rsidP="008647EB">
      <w:pPr>
        <w:spacing w:after="0" w:line="240" w:lineRule="auto"/>
        <w:ind w:firstLine="0"/>
        <w:jc w:val="center"/>
        <w:rPr>
          <w:b/>
          <w:caps/>
        </w:rPr>
      </w:pPr>
    </w:p>
    <w:p w14:paraId="47FD8EDC" w14:textId="224942E2" w:rsidR="00DA790F" w:rsidRPr="008647EB" w:rsidRDefault="0000018C" w:rsidP="008C04AB">
      <w:pPr>
        <w:pStyle w:val="CaseCaption"/>
      </w:pPr>
      <w:r>
        <w:t>COMMISSION STAFF’S RECOMMENDATION ON SUFFICIENCY OF NOTICES AND NAME CHANGE</w:t>
      </w:r>
      <w:r w:rsidR="00CD2070">
        <w:t xml:space="preserve"> request</w:t>
      </w:r>
    </w:p>
    <w:p w14:paraId="515799CE" w14:textId="77777777" w:rsidR="0000018C" w:rsidRDefault="0000018C" w:rsidP="0000018C">
      <w:pPr>
        <w:pStyle w:val="Heading1"/>
        <w:tabs>
          <w:tab w:val="clear" w:pos="1440"/>
        </w:tabs>
        <w:ind w:left="0" w:right="0"/>
      </w:pPr>
      <w:r>
        <w:t>INTRODUCTION</w:t>
      </w:r>
    </w:p>
    <w:p w14:paraId="6F746F00" w14:textId="5A020866" w:rsidR="00CD2070" w:rsidRDefault="00CD2070" w:rsidP="00F54DF7">
      <w:pPr>
        <w:pStyle w:val="Paragraph"/>
        <w:rPr>
          <w:iCs/>
        </w:rPr>
      </w:pPr>
      <w:r>
        <w:rPr>
          <w:iCs/>
        </w:rPr>
        <w:t>On January 4, 2023, Texas Water Utilities, LP (TWU) and Woodland Oaks Utility, LP (Woodland Oaks) (collectively, the Applicants) filed an application for the sale, transfer, or merger (STM) of facilities and certificate rights in Montgomery County under the provisions of Texas Water Code (TWC) § 13.301 and 16 Texas Administrative Code (TAC) § 24.239.</w:t>
      </w:r>
    </w:p>
    <w:p w14:paraId="72CDA95A" w14:textId="58D49C13" w:rsidR="00F54DF7" w:rsidRPr="004B6D44" w:rsidRDefault="00F54DF7" w:rsidP="00F54DF7">
      <w:pPr>
        <w:pStyle w:val="Paragraph"/>
        <w:rPr>
          <w:iCs/>
        </w:rPr>
      </w:pPr>
      <w:r>
        <w:rPr>
          <w:iCs/>
        </w:rPr>
        <w:t xml:space="preserve">On </w:t>
      </w:r>
      <w:r w:rsidR="00CD2070">
        <w:rPr>
          <w:iCs/>
        </w:rPr>
        <w:t>March 13, 2023</w:t>
      </w:r>
      <w:r w:rsidR="007E3A22">
        <w:rPr>
          <w:iCs/>
        </w:rPr>
        <w:t xml:space="preserve">, </w:t>
      </w:r>
      <w:r>
        <w:rPr>
          <w:iCs/>
        </w:rPr>
        <w:t xml:space="preserve">the administrative law judge (ALJ) filed Order No. </w:t>
      </w:r>
      <w:r w:rsidR="00CD2070">
        <w:rPr>
          <w:iCs/>
        </w:rPr>
        <w:t>5</w:t>
      </w:r>
      <w:r>
        <w:rPr>
          <w:iCs/>
        </w:rPr>
        <w:t>,</w:t>
      </w:r>
      <w:r w:rsidRPr="00D94E7F">
        <w:t xml:space="preserve"> </w:t>
      </w:r>
      <w:r>
        <w:t xml:space="preserve">directing the Staff (Staff) of the Public Utility Commission of Texas (Commission) to </w:t>
      </w:r>
      <w:r w:rsidR="00CD2070">
        <w:t>file a recommendation on the sufficiency of notices of the STM application and name change request</w:t>
      </w:r>
      <w:r>
        <w:t xml:space="preserve"> by </w:t>
      </w:r>
      <w:r w:rsidR="00CD2070">
        <w:t>April 14, 2023</w:t>
      </w:r>
      <w:r>
        <w:t>. Therefore, this pleading is timely filed.</w:t>
      </w:r>
    </w:p>
    <w:p w14:paraId="71D40D8A" w14:textId="1AA3F43C" w:rsidR="00FE5A24" w:rsidRDefault="00CD2070" w:rsidP="00B50F0E">
      <w:pPr>
        <w:pStyle w:val="Heading1"/>
        <w:tabs>
          <w:tab w:val="clear" w:pos="1440"/>
        </w:tabs>
        <w:ind w:left="0" w:right="0"/>
      </w:pPr>
      <w:r>
        <w:t>RECOMMENDATION ON NOTICES</w:t>
      </w:r>
    </w:p>
    <w:p w14:paraId="6F186E73" w14:textId="2A02842D" w:rsidR="00F54DF7" w:rsidRPr="00CD2070" w:rsidRDefault="00CD2070" w:rsidP="00F54DF7">
      <w:pPr>
        <w:pStyle w:val="Paragraph"/>
      </w:pPr>
      <w:r>
        <w:t>Staff has reviewed the notices filed by TWU and recommends that the notice is sufficient. Specifically, TWU provided an affidavit of notice dated March 30, 2023, signed by Brian Bahr, Director of Rates and Regulatory Affairs at TWU, that notice was provided on March 21, 2023, to its current customers, neighboring utilities, and affected parties, as well as the maps that were attached to the provided notice.</w:t>
      </w:r>
      <w:r w:rsidR="005F2371">
        <w:t xml:space="preserve"> </w:t>
      </w:r>
      <w:r w:rsidR="00F2252E">
        <w:t>This is c</w:t>
      </w:r>
      <w:r w:rsidR="005F2371">
        <w:t>onsistent with Staff’s recommendation</w:t>
      </w:r>
      <w:r w:rsidR="00F2252E">
        <w:t>, filed on March 10, 2023,</w:t>
      </w:r>
      <w:r w:rsidR="005F2371">
        <w:t xml:space="preserve"> that the Applicants’ waiver of publication of notice be granted with Staff’s recommendation on administrative completeness and proposed notice</w:t>
      </w:r>
      <w:r w:rsidR="00F2252E">
        <w:t>.</w:t>
      </w:r>
      <w:r w:rsidR="005F2371">
        <w:t xml:space="preserve"> TWU did not provide publication notice</w:t>
      </w:r>
      <w:r>
        <w:t>. Therefore, Staff recommends that the notice provided by TWU be deemed sufficient for further processing of this matter.</w:t>
      </w:r>
    </w:p>
    <w:p w14:paraId="175233C8" w14:textId="52436215" w:rsidR="00F54DF7" w:rsidRDefault="00B50F0E" w:rsidP="00B50F0E">
      <w:pPr>
        <w:pStyle w:val="Heading1"/>
        <w:tabs>
          <w:tab w:val="clear" w:pos="1440"/>
        </w:tabs>
        <w:ind w:left="0" w:right="0"/>
      </w:pPr>
      <w:r>
        <w:lastRenderedPageBreak/>
        <w:t xml:space="preserve">RECOMMENDATION REGARDING </w:t>
      </w:r>
      <w:r w:rsidR="00CD2070">
        <w:t>NAME CHANGE REQUEST</w:t>
      </w:r>
    </w:p>
    <w:p w14:paraId="35233C43" w14:textId="3D957CAD" w:rsidR="00FE5A24" w:rsidRPr="00FE5A24" w:rsidRDefault="005F2371" w:rsidP="005F2371">
      <w:pPr>
        <w:pStyle w:val="Paragraph"/>
      </w:pPr>
      <w:r>
        <w:t xml:space="preserve">In Staff’s recommendation on administrative completeness and proposed notice filed on March 10, 2023, Staff recommended that a customer bill insert would be sufficient to provide notice of </w:t>
      </w:r>
      <w:r w:rsidR="00E86571">
        <w:t>Woodland Oaks’</w:t>
      </w:r>
      <w:r>
        <w:t xml:space="preserve"> name change request to customers who would not otherwise receive notice of the STM application. Further, for purposes of providing notice of the name change request to customers who will receive notice of the STM application, Staff recommended that the proposed notice form clearly identified that the requested name change is being processed simultaneously with the STM application and has not yet been approved by the Commission. </w:t>
      </w:r>
      <w:r w:rsidR="00E86571">
        <w:t>Woodland Oaks</w:t>
      </w:r>
      <w:r>
        <w:t xml:space="preserve"> provided the customer bill insert and the notice form consistent with Staff’s recommendation on proposed notice. </w:t>
      </w:r>
      <w:r w:rsidR="00E86571">
        <w:t>Woodland Oaks</w:t>
      </w:r>
      <w:r w:rsidR="00415543">
        <w:t xml:space="preserve"> also </w:t>
      </w:r>
      <w:r w:rsidR="00E86571">
        <w:t>p</w:t>
      </w:r>
      <w:r w:rsidR="00415543">
        <w:t>rovided an affidavit of notice of the name change to current customers dated March 28, 2023, signed by Scott Stevens, Vice President of Woodland Oaks Utility, LP, that Woodland Oaks provided the customer bill insert</w:t>
      </w:r>
      <w:r w:rsidR="0078408C">
        <w:t xml:space="preserve"> in the customer bills Woodland Oaks mailed to customers on March 23, 2023,</w:t>
      </w:r>
      <w:r w:rsidR="00415543">
        <w:t xml:space="preserve"> to all customers who would not otherwise receive notice of the STM application for the purpose of </w:t>
      </w:r>
      <w:r w:rsidR="0078408C">
        <w:t xml:space="preserve">providing notice of the name change request to those customers. </w:t>
      </w:r>
      <w:r>
        <w:t>Therefore, Staff recommends that the notice regarding the name change request is sufficient.</w:t>
      </w:r>
    </w:p>
    <w:p w14:paraId="23CB9AAD" w14:textId="77777777" w:rsidR="00DA790F" w:rsidRDefault="00B50F0E" w:rsidP="00B50F0E">
      <w:pPr>
        <w:pStyle w:val="Heading1"/>
        <w:tabs>
          <w:tab w:val="clear" w:pos="1440"/>
        </w:tabs>
        <w:spacing w:after="120"/>
        <w:ind w:left="0" w:right="0"/>
      </w:pPr>
      <w:r w:rsidRPr="005E0AD2">
        <w:t>CONCLUSION</w:t>
      </w:r>
    </w:p>
    <w:p w14:paraId="54F9AB80" w14:textId="6465DB0F" w:rsidR="00DA790F" w:rsidRDefault="00CD2070" w:rsidP="008C04AB">
      <w:pPr>
        <w:pStyle w:val="Paragraph"/>
      </w:pPr>
      <w:r>
        <w:t xml:space="preserve">For the reasons detailed above, </w:t>
      </w:r>
      <w:r w:rsidR="007E7DD1">
        <w:t xml:space="preserve">Staff </w:t>
      </w:r>
      <w:r>
        <w:t xml:space="preserve">recommends that the notice be deemed sufficient and </w:t>
      </w:r>
      <w:r w:rsidR="007E7DD1">
        <w:t xml:space="preserve">respectfully requests </w:t>
      </w:r>
      <w:r>
        <w:t xml:space="preserve">the </w:t>
      </w:r>
      <w:r w:rsidR="007E7DD1">
        <w:t xml:space="preserve">entry of an </w:t>
      </w:r>
      <w:r w:rsidR="007E7DD1" w:rsidRPr="008C04AB">
        <w:t>order</w:t>
      </w:r>
      <w:r w:rsidR="007E7DD1">
        <w:t xml:space="preserve"> consistent with </w:t>
      </w:r>
      <w:r>
        <w:t>the foregoing recommendation.</w:t>
      </w:r>
    </w:p>
    <w:p w14:paraId="09352060" w14:textId="77777777" w:rsidR="00B50F0E" w:rsidRPr="00F71D87" w:rsidRDefault="00B50F0E" w:rsidP="00B50F0E">
      <w:pPr>
        <w:spacing w:after="0"/>
        <w:ind w:firstLine="0"/>
        <w:rPr>
          <w:szCs w:val="20"/>
        </w:rPr>
      </w:pPr>
    </w:p>
    <w:p w14:paraId="5627B24E" w14:textId="7AE17328" w:rsidR="00B50F0E" w:rsidRPr="00F71D87" w:rsidRDefault="00B50F0E" w:rsidP="00B50F0E">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432AE2">
        <w:rPr>
          <w:noProof/>
        </w:rPr>
        <w:t>April 14, 2023</w:t>
      </w:r>
      <w:r w:rsidRPr="00F71D87">
        <w:fldChar w:fldCharType="end"/>
      </w:r>
    </w:p>
    <w:p w14:paraId="4BF0335A" w14:textId="77777777" w:rsidR="00B50F0E" w:rsidRPr="00F71D87" w:rsidRDefault="00B50F0E" w:rsidP="00B50F0E">
      <w:pPr>
        <w:keepNext/>
        <w:spacing w:after="0" w:line="480" w:lineRule="auto"/>
        <w:ind w:left="3600"/>
        <w:rPr>
          <w:szCs w:val="20"/>
        </w:rPr>
      </w:pPr>
      <w:r w:rsidRPr="00F71D87">
        <w:rPr>
          <w:szCs w:val="20"/>
        </w:rPr>
        <w:t>Respectfully submitted,</w:t>
      </w:r>
    </w:p>
    <w:p w14:paraId="58EED571"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5D7F3068" w14:textId="77777777" w:rsidR="00B50F0E" w:rsidRPr="00F71D87" w:rsidRDefault="00B50F0E" w:rsidP="00B50F0E">
      <w:pPr>
        <w:keepNext/>
        <w:spacing w:after="0" w:line="240" w:lineRule="auto"/>
        <w:ind w:left="4320" w:firstLine="0"/>
        <w:contextualSpacing/>
        <w:rPr>
          <w:b/>
        </w:rPr>
      </w:pPr>
      <w:r w:rsidRPr="00F71D87">
        <w:rPr>
          <w:b/>
        </w:rPr>
        <w:t>LEGAL DIVISION</w:t>
      </w:r>
    </w:p>
    <w:p w14:paraId="7370F63F" w14:textId="77777777" w:rsidR="00B50F0E" w:rsidRPr="00F71D87" w:rsidRDefault="00B50F0E" w:rsidP="00B50F0E">
      <w:pPr>
        <w:keepNext/>
        <w:spacing w:after="0" w:line="240" w:lineRule="auto"/>
        <w:ind w:firstLine="0"/>
        <w:rPr>
          <w:szCs w:val="20"/>
        </w:rPr>
      </w:pPr>
    </w:p>
    <w:p w14:paraId="4FA3C160" w14:textId="4C99803A" w:rsidR="00B50F0E" w:rsidRPr="00F71D87" w:rsidRDefault="0000018C" w:rsidP="00B50F0E">
      <w:pPr>
        <w:keepNext/>
        <w:spacing w:after="0" w:line="240" w:lineRule="auto"/>
        <w:ind w:left="4320" w:firstLine="0"/>
        <w:rPr>
          <w:szCs w:val="20"/>
        </w:rPr>
      </w:pPr>
      <w:r>
        <w:rPr>
          <w:szCs w:val="20"/>
        </w:rPr>
        <w:t>Marisa Lopez Wagley</w:t>
      </w:r>
    </w:p>
    <w:p w14:paraId="583E6EB1" w14:textId="3EEB476A" w:rsidR="00B50F0E" w:rsidRPr="00F71D87" w:rsidRDefault="0000018C" w:rsidP="00B50F0E">
      <w:pPr>
        <w:keepNext/>
        <w:spacing w:after="0" w:line="240" w:lineRule="auto"/>
        <w:ind w:left="4320" w:firstLine="0"/>
        <w:rPr>
          <w:szCs w:val="20"/>
        </w:rPr>
      </w:pPr>
      <w:r>
        <w:rPr>
          <w:szCs w:val="20"/>
        </w:rPr>
        <w:t xml:space="preserve">Interim </w:t>
      </w:r>
      <w:r w:rsidR="00B50F0E" w:rsidRPr="00F71D87">
        <w:rPr>
          <w:szCs w:val="20"/>
        </w:rPr>
        <w:t>Division Director</w:t>
      </w:r>
    </w:p>
    <w:p w14:paraId="6E296EF0" w14:textId="77777777" w:rsidR="00B50F0E" w:rsidRPr="00F71D87" w:rsidRDefault="00B50F0E" w:rsidP="00B50F0E">
      <w:pPr>
        <w:keepNext/>
        <w:spacing w:after="0" w:line="240" w:lineRule="auto"/>
        <w:ind w:left="4320" w:firstLine="0"/>
        <w:rPr>
          <w:szCs w:val="20"/>
        </w:rPr>
      </w:pPr>
    </w:p>
    <w:p w14:paraId="4691E9F1" w14:textId="3ED0A246" w:rsidR="00B50F0E" w:rsidRPr="00F71D87" w:rsidRDefault="0000018C" w:rsidP="00B50F0E">
      <w:pPr>
        <w:keepNext/>
        <w:spacing w:after="0" w:line="240" w:lineRule="auto"/>
        <w:ind w:left="4320" w:firstLine="0"/>
        <w:rPr>
          <w:szCs w:val="20"/>
        </w:rPr>
      </w:pPr>
      <w:r>
        <w:rPr>
          <w:szCs w:val="20"/>
        </w:rPr>
        <w:t>Sneha Patel</w:t>
      </w:r>
    </w:p>
    <w:p w14:paraId="66C8AD06" w14:textId="77777777" w:rsidR="00B50F0E" w:rsidRPr="00F71D87" w:rsidRDefault="00B50F0E" w:rsidP="00B50F0E">
      <w:pPr>
        <w:keepNext/>
        <w:spacing w:after="0" w:line="240" w:lineRule="auto"/>
        <w:ind w:left="4320" w:firstLine="0"/>
        <w:rPr>
          <w:szCs w:val="20"/>
        </w:rPr>
      </w:pPr>
      <w:r w:rsidRPr="00F71D87">
        <w:rPr>
          <w:szCs w:val="20"/>
        </w:rPr>
        <w:t>Managing Attorney</w:t>
      </w:r>
    </w:p>
    <w:p w14:paraId="3BA29D4A" w14:textId="77777777" w:rsidR="00B50F0E" w:rsidRPr="00F71D87" w:rsidRDefault="00B50F0E" w:rsidP="00B50F0E">
      <w:pPr>
        <w:keepNext/>
        <w:spacing w:after="0" w:line="240" w:lineRule="auto"/>
        <w:ind w:left="4320" w:firstLine="0"/>
        <w:rPr>
          <w:szCs w:val="20"/>
        </w:rPr>
      </w:pPr>
    </w:p>
    <w:p w14:paraId="6878FF1D" w14:textId="77777777" w:rsidR="00B50F0E" w:rsidRPr="00F71D87" w:rsidRDefault="00B50F0E" w:rsidP="00B50F0E">
      <w:pPr>
        <w:keepNext/>
        <w:overflowPunct w:val="0"/>
        <w:autoSpaceDE w:val="0"/>
        <w:autoSpaceDN w:val="0"/>
        <w:adjustRightInd w:val="0"/>
        <w:spacing w:after="0" w:line="240" w:lineRule="auto"/>
        <w:ind w:left="4320" w:firstLine="0"/>
        <w:jc w:val="left"/>
        <w:textAlignment w:val="baseline"/>
      </w:pPr>
    </w:p>
    <w:p w14:paraId="04DFF692"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rPr>
          <w:u w:val="single"/>
        </w:rPr>
      </w:pPr>
      <w:r w:rsidRPr="00DF1FE5">
        <w:rPr>
          <w:u w:val="single"/>
        </w:rPr>
        <w:t xml:space="preserve">  </w:t>
      </w:r>
      <w:bookmarkStart w:id="3" w:name="_Hlk86733587"/>
      <w:bookmarkStart w:id="4" w:name="_Hlk111026463"/>
      <w:r w:rsidRPr="00DF1FE5">
        <w:rPr>
          <w:u w:val="single"/>
        </w:rPr>
        <w:t>/s/ Margaux Fox</w:t>
      </w:r>
      <w:r w:rsidRPr="00DF1FE5">
        <w:rPr>
          <w:u w:val="single"/>
        </w:rPr>
        <w:tab/>
      </w:r>
      <w:r w:rsidRPr="00DF1FE5">
        <w:rPr>
          <w:u w:val="single"/>
        </w:rPr>
        <w:tab/>
      </w:r>
    </w:p>
    <w:p w14:paraId="1F02FC42"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Margaux Fox</w:t>
      </w:r>
    </w:p>
    <w:bookmarkEnd w:id="3"/>
    <w:p w14:paraId="509432D0" w14:textId="64EE26C7" w:rsidR="00DF1FE5" w:rsidRDefault="00DF1FE5" w:rsidP="00DF1FE5">
      <w:pPr>
        <w:keepNext/>
        <w:overflowPunct w:val="0"/>
        <w:autoSpaceDE w:val="0"/>
        <w:autoSpaceDN w:val="0"/>
        <w:adjustRightInd w:val="0"/>
        <w:spacing w:after="0" w:line="240" w:lineRule="auto"/>
        <w:ind w:left="4320" w:firstLine="0"/>
        <w:jc w:val="left"/>
        <w:textAlignment w:val="baseline"/>
      </w:pPr>
      <w:r w:rsidRPr="00DF1FE5">
        <w:t>State Bar No. 24120829</w:t>
      </w:r>
    </w:p>
    <w:p w14:paraId="1F5287D9" w14:textId="0800FFEF" w:rsidR="0000018C" w:rsidRDefault="0000018C" w:rsidP="00DF1FE5">
      <w:pPr>
        <w:keepNext/>
        <w:overflowPunct w:val="0"/>
        <w:autoSpaceDE w:val="0"/>
        <w:autoSpaceDN w:val="0"/>
        <w:adjustRightInd w:val="0"/>
        <w:spacing w:after="0" w:line="240" w:lineRule="auto"/>
        <w:ind w:left="4320" w:firstLine="0"/>
        <w:jc w:val="left"/>
        <w:textAlignment w:val="baseline"/>
      </w:pPr>
      <w:r>
        <w:t>Scott Miles</w:t>
      </w:r>
    </w:p>
    <w:p w14:paraId="2967377C" w14:textId="74183334" w:rsidR="0000018C" w:rsidRPr="00DF1FE5" w:rsidRDefault="0000018C" w:rsidP="00DF1FE5">
      <w:pPr>
        <w:keepNext/>
        <w:overflowPunct w:val="0"/>
        <w:autoSpaceDE w:val="0"/>
        <w:autoSpaceDN w:val="0"/>
        <w:adjustRightInd w:val="0"/>
        <w:spacing w:after="0" w:line="240" w:lineRule="auto"/>
        <w:ind w:left="4320" w:firstLine="0"/>
        <w:jc w:val="left"/>
        <w:textAlignment w:val="baseline"/>
      </w:pPr>
      <w:r>
        <w:t>State Bar No. 24098103</w:t>
      </w:r>
    </w:p>
    <w:p w14:paraId="606E304D"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1701 N. Congress Avenue</w:t>
      </w:r>
    </w:p>
    <w:p w14:paraId="7E3FD289"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P.O. Box 13326</w:t>
      </w:r>
    </w:p>
    <w:p w14:paraId="717CC66E"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Austin, Texas 78711-3326</w:t>
      </w:r>
    </w:p>
    <w:p w14:paraId="5AD5631E"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(512) 936-7021</w:t>
      </w:r>
    </w:p>
    <w:p w14:paraId="47486B29"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(512) 936-7268 (facsimile)</w:t>
      </w:r>
    </w:p>
    <w:p w14:paraId="4043E800"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Margaux.Fox@puc.texas.gov</w:t>
      </w:r>
    </w:p>
    <w:bookmarkEnd w:id="4"/>
    <w:p w14:paraId="08281541" w14:textId="77777777" w:rsidR="00B50F0E" w:rsidRDefault="00B50F0E" w:rsidP="00B50F0E">
      <w:pPr>
        <w:pStyle w:val="Paragraph"/>
        <w:ind w:firstLine="0"/>
      </w:pPr>
    </w:p>
    <w:p w14:paraId="04C41C82" w14:textId="77777777" w:rsidR="0059201D" w:rsidRPr="0051021C" w:rsidRDefault="0059201D" w:rsidP="00BB5A8B">
      <w:pPr>
        <w:pStyle w:val="Paragraph"/>
        <w:ind w:firstLine="0"/>
      </w:pPr>
    </w:p>
    <w:p w14:paraId="72865C0C" w14:textId="3EBDBA7C"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432AE2" w:rsidRPr="00EF7381">
        <w:t>Docket</w:t>
      </w:r>
      <w:r w:rsidR="00432AE2" w:rsidRPr="00D92C94">
        <w:t xml:space="preserve"> No</w:t>
      </w:r>
      <w:r w:rsidR="00432AE2" w:rsidRPr="008647EB">
        <w:t>.</w:t>
      </w:r>
      <w:r w:rsidR="00432AE2">
        <w:t xml:space="preserve"> 54546</w:t>
      </w:r>
      <w:r w:rsidR="00432AE2" w:rsidRPr="00432AE2">
        <w:rPr>
          <w:rStyle w:val="PlaceholderText"/>
        </w:rPr>
        <w:t xml:space="preserve"> </w:t>
      </w:r>
      <w:r w:rsidRPr="007E3A22">
        <w:rPr>
          <w:bCs/>
        </w:rPr>
        <w:fldChar w:fldCharType="end"/>
      </w:r>
    </w:p>
    <w:p w14:paraId="27863ABD" w14:textId="77777777" w:rsidR="00DA790F" w:rsidRPr="008647EB" w:rsidRDefault="00DA790F" w:rsidP="00092070">
      <w:pPr>
        <w:pStyle w:val="CaseCaption"/>
      </w:pPr>
      <w:r w:rsidRPr="008647EB">
        <w:t>CERTIFICATE OF SERVICE</w:t>
      </w:r>
    </w:p>
    <w:p w14:paraId="63881A3B" w14:textId="52A4883C"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432AE2">
        <w:rPr>
          <w:noProof/>
        </w:rPr>
        <w:t>April 14, 2023</w:t>
      </w:r>
      <w:r w:rsidR="006079C2">
        <w:fldChar w:fldCharType="end"/>
      </w:r>
      <w:r w:rsidR="006079C2">
        <w:t xml:space="preserve"> </w:t>
      </w:r>
      <w:r w:rsidRPr="00893EAC">
        <w:t xml:space="preserve">in accordance with the </w:t>
      </w:r>
      <w:r>
        <w:t xml:space="preserve">Second </w:t>
      </w:r>
      <w:r w:rsidRPr="00893EAC">
        <w:t xml:space="preserve">Order Suspending Rules, </w:t>
      </w:r>
      <w:r w:rsidR="0000018C">
        <w:t>filed</w:t>
      </w:r>
      <w:r w:rsidRPr="00893EAC">
        <w:t xml:space="preserve"> in Project No. 50664.</w:t>
      </w:r>
      <w:r w:rsidR="00C4658E">
        <w:t xml:space="preserve"> </w:t>
      </w:r>
    </w:p>
    <w:p w14:paraId="776344C3" w14:textId="77777777" w:rsidR="00B50F0E" w:rsidRPr="008647EB" w:rsidRDefault="00B50F0E" w:rsidP="00553B64">
      <w:pPr>
        <w:pStyle w:val="Paragraph"/>
        <w:keepNext/>
        <w:keepLines/>
      </w:pPr>
    </w:p>
    <w:p w14:paraId="3651EC4B" w14:textId="77777777" w:rsidR="00B50F0E" w:rsidRPr="008E575C" w:rsidRDefault="00B50F0E" w:rsidP="00B50F0E">
      <w:pPr>
        <w:keepNext/>
        <w:spacing w:after="0" w:line="240" w:lineRule="auto"/>
        <w:ind w:left="4320" w:firstLine="0"/>
        <w:rPr>
          <w:u w:val="single"/>
        </w:rPr>
      </w:pPr>
      <w:r w:rsidRPr="008E575C">
        <w:rPr>
          <w:u w:val="single"/>
        </w:rPr>
        <w:t xml:space="preserve">  /s/ </w:t>
      </w:r>
      <w:r w:rsidR="00DF1FE5">
        <w:rPr>
          <w:u w:val="single"/>
        </w:rPr>
        <w:t>Margaux Fox</w:t>
      </w:r>
      <w:r w:rsidRPr="008E575C">
        <w:rPr>
          <w:u w:val="single"/>
        </w:rPr>
        <w:tab/>
      </w:r>
      <w:r w:rsidRPr="008E575C">
        <w:rPr>
          <w:u w:val="single"/>
        </w:rPr>
        <w:tab/>
      </w:r>
    </w:p>
    <w:p w14:paraId="7FE2D208" w14:textId="77777777" w:rsidR="00B50F0E" w:rsidRPr="008E575C" w:rsidRDefault="00DF1FE5" w:rsidP="00B50F0E">
      <w:pPr>
        <w:keepNext/>
        <w:spacing w:after="0" w:line="240" w:lineRule="auto"/>
        <w:ind w:left="4320" w:firstLine="0"/>
      </w:pPr>
      <w:r>
        <w:t>Margaux Fox</w:t>
      </w:r>
    </w:p>
    <w:p w14:paraId="3BA0867A"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FABC1" w14:textId="77777777" w:rsidR="0000018C" w:rsidRDefault="0000018C">
      <w:pPr>
        <w:spacing w:after="0" w:line="240" w:lineRule="auto"/>
      </w:pPr>
      <w:r>
        <w:separator/>
      </w:r>
    </w:p>
  </w:endnote>
  <w:endnote w:type="continuationSeparator" w:id="0">
    <w:p w14:paraId="0EABF83D" w14:textId="77777777" w:rsidR="0000018C" w:rsidRDefault="00000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A7C84"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2780D7" w14:textId="77777777" w:rsidR="00071BFA" w:rsidRDefault="00071BFA" w:rsidP="008016FB">
    <w:pPr>
      <w:pStyle w:val="Footer"/>
    </w:pPr>
  </w:p>
  <w:p w14:paraId="33866404" w14:textId="77777777" w:rsidR="00071BFA" w:rsidRDefault="00071BFA" w:rsidP="008016FB"/>
  <w:p w14:paraId="45B7B1DD"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1FCA8" w14:textId="77777777" w:rsidR="0000018C" w:rsidRDefault="0000018C">
      <w:pPr>
        <w:spacing w:after="0" w:line="240" w:lineRule="auto"/>
      </w:pPr>
      <w:r>
        <w:separator/>
      </w:r>
    </w:p>
  </w:footnote>
  <w:footnote w:type="continuationSeparator" w:id="0">
    <w:p w14:paraId="59690CA2" w14:textId="77777777" w:rsidR="0000018C" w:rsidRDefault="0000018C">
      <w:pPr>
        <w:spacing w:after="0" w:line="240" w:lineRule="auto"/>
      </w:pPr>
      <w:r>
        <w:continuationSeparator/>
      </w:r>
    </w:p>
  </w:footnote>
  <w:footnote w:type="continuationNotice" w:id="1">
    <w:p w14:paraId="2F52E8A1" w14:textId="77777777" w:rsidR="0000018C" w:rsidRDefault="000001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48DFD"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637488647">
    <w:abstractNumId w:val="10"/>
  </w:num>
  <w:num w:numId="2" w16cid:durableId="542332520">
    <w:abstractNumId w:val="24"/>
  </w:num>
  <w:num w:numId="3" w16cid:durableId="96482191">
    <w:abstractNumId w:val="15"/>
  </w:num>
  <w:num w:numId="4" w16cid:durableId="106317342">
    <w:abstractNumId w:val="12"/>
  </w:num>
  <w:num w:numId="5" w16cid:durableId="1091927028">
    <w:abstractNumId w:val="23"/>
  </w:num>
  <w:num w:numId="6" w16cid:durableId="1115098167">
    <w:abstractNumId w:val="22"/>
  </w:num>
  <w:num w:numId="7" w16cid:durableId="392168237">
    <w:abstractNumId w:val="16"/>
  </w:num>
  <w:num w:numId="8" w16cid:durableId="1222713766">
    <w:abstractNumId w:val="17"/>
  </w:num>
  <w:num w:numId="9" w16cid:durableId="553585310">
    <w:abstractNumId w:val="20"/>
  </w:num>
  <w:num w:numId="10" w16cid:durableId="2062558129">
    <w:abstractNumId w:val="21"/>
  </w:num>
  <w:num w:numId="11" w16cid:durableId="1454595725">
    <w:abstractNumId w:val="13"/>
  </w:num>
  <w:num w:numId="12" w16cid:durableId="1146506797">
    <w:abstractNumId w:val="19"/>
  </w:num>
  <w:num w:numId="13" w16cid:durableId="1801068179">
    <w:abstractNumId w:val="9"/>
  </w:num>
  <w:num w:numId="14" w16cid:durableId="925380444">
    <w:abstractNumId w:val="7"/>
  </w:num>
  <w:num w:numId="15" w16cid:durableId="174657587">
    <w:abstractNumId w:val="6"/>
  </w:num>
  <w:num w:numId="16" w16cid:durableId="1153982865">
    <w:abstractNumId w:val="5"/>
  </w:num>
  <w:num w:numId="17" w16cid:durableId="63572231">
    <w:abstractNumId w:val="4"/>
  </w:num>
  <w:num w:numId="18" w16cid:durableId="495270838">
    <w:abstractNumId w:val="8"/>
  </w:num>
  <w:num w:numId="19" w16cid:durableId="1048994791">
    <w:abstractNumId w:val="3"/>
  </w:num>
  <w:num w:numId="20" w16cid:durableId="1698581145">
    <w:abstractNumId w:val="2"/>
  </w:num>
  <w:num w:numId="21" w16cid:durableId="1411735769">
    <w:abstractNumId w:val="1"/>
  </w:num>
  <w:num w:numId="22" w16cid:durableId="1244222046">
    <w:abstractNumId w:val="0"/>
  </w:num>
  <w:num w:numId="23" w16cid:durableId="1073699800">
    <w:abstractNumId w:val="11"/>
  </w:num>
  <w:num w:numId="24" w16cid:durableId="1762138021">
    <w:abstractNumId w:val="14"/>
  </w:num>
  <w:num w:numId="25" w16cid:durableId="11594638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18C"/>
    <w:rsid w:val="0000018C"/>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5221"/>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5543"/>
    <w:rsid w:val="0041768B"/>
    <w:rsid w:val="00422A05"/>
    <w:rsid w:val="004231B2"/>
    <w:rsid w:val="00423664"/>
    <w:rsid w:val="004259C2"/>
    <w:rsid w:val="00431A63"/>
    <w:rsid w:val="00432AE2"/>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6C6"/>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371"/>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019D"/>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408C"/>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2070"/>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1FE5"/>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6571"/>
    <w:rsid w:val="00E87ACF"/>
    <w:rsid w:val="00E901CB"/>
    <w:rsid w:val="00E95F1E"/>
    <w:rsid w:val="00EA08A7"/>
    <w:rsid w:val="00EA1E82"/>
    <w:rsid w:val="00EA1F1A"/>
    <w:rsid w:val="00EA3D0E"/>
    <w:rsid w:val="00EA42E6"/>
    <w:rsid w:val="00EA4DBC"/>
    <w:rsid w:val="00EA5AE1"/>
    <w:rsid w:val="00EA6C86"/>
    <w:rsid w:val="00EA6E0A"/>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252E"/>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71A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F2252E"/>
    <w:rPr>
      <w:sz w:val="24"/>
      <w:szCs w:val="24"/>
    </w:rPr>
  </w:style>
  <w:style w:type="character" w:styleId="CommentReference">
    <w:name w:val="annotation reference"/>
    <w:basedOn w:val="DefaultParagraphFont"/>
    <w:rsid w:val="00F2252E"/>
    <w:rPr>
      <w:sz w:val="16"/>
      <w:szCs w:val="16"/>
    </w:rPr>
  </w:style>
  <w:style w:type="paragraph" w:styleId="CommentText">
    <w:name w:val="annotation text"/>
    <w:basedOn w:val="Normal"/>
    <w:link w:val="CommentTextChar"/>
    <w:rsid w:val="00F2252E"/>
    <w:pPr>
      <w:spacing w:line="240" w:lineRule="auto"/>
    </w:pPr>
    <w:rPr>
      <w:sz w:val="20"/>
      <w:szCs w:val="20"/>
    </w:rPr>
  </w:style>
  <w:style w:type="character" w:customStyle="1" w:styleId="CommentTextChar">
    <w:name w:val="Comment Text Char"/>
    <w:basedOn w:val="DefaultParagraphFont"/>
    <w:link w:val="CommentText"/>
    <w:rsid w:val="00F2252E"/>
  </w:style>
  <w:style w:type="paragraph" w:styleId="CommentSubject">
    <w:name w:val="annotation subject"/>
    <w:basedOn w:val="CommentText"/>
    <w:next w:val="CommentText"/>
    <w:link w:val="CommentSubjectChar"/>
    <w:rsid w:val="00F2252E"/>
    <w:rPr>
      <w:b/>
      <w:bCs/>
    </w:rPr>
  </w:style>
  <w:style w:type="character" w:customStyle="1" w:styleId="CommentSubjectChar">
    <w:name w:val="Comment Subject Char"/>
    <w:basedOn w:val="CommentTextChar"/>
    <w:link w:val="CommentSubject"/>
    <w:rsid w:val="00F225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689FB4E48654B4A8BDD7E7EE8EEAF3E"/>
        <w:category>
          <w:name w:val="General"/>
          <w:gallery w:val="placeholder"/>
        </w:category>
        <w:types>
          <w:type w:val="bbPlcHdr"/>
        </w:types>
        <w:behaviors>
          <w:behavior w:val="content"/>
        </w:behaviors>
        <w:guid w:val="{7429D91A-9C12-4C39-A09C-4EBC70870499}"/>
      </w:docPartPr>
      <w:docPartBody>
        <w:p w:rsidR="005E1A07" w:rsidRDefault="00446032">
          <w:pPr>
            <w:pStyle w:val="3689FB4E48654B4A8BDD7E7EE8EEAF3E"/>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032"/>
    <w:rsid w:val="00446032"/>
    <w:rsid w:val="005E1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6032"/>
    <w:rPr>
      <w:color w:val="808080"/>
    </w:rPr>
  </w:style>
  <w:style w:type="paragraph" w:customStyle="1" w:styleId="3689FB4E48654B4A8BDD7E7EE8EEAF3E">
    <w:name w:val="3689FB4E48654B4A8BDD7E7EE8EEAF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645</Words>
  <Characters>3629</Characters>
  <Application>Microsoft Office Word</Application>
  <DocSecurity>0</DocSecurity>
  <Lines>30</Lines>
  <Paragraphs>8</Paragraphs>
  <ScaleCrop>false</ScaleCrop>
  <Manager/>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2023-04-14T14:13:00Z</dcterms:created>
  <dcterms:modified xsi:type="dcterms:W3CDTF">2023-04-14T14:38:00Z</dcterms:modified>
</cp:coreProperties>
</file>